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pPr>
      <w:r>
        <w:rPr>
          <w:sz w:val="36"/>
          <w:szCs w:val="36"/>
          <w:bdr w:val="none" w:color="auto" w:sz="0" w:space="0"/>
        </w:rPr>
        <w:t>国际邮件禁限寄及航空安检不合格物品明细</w:t>
      </w:r>
      <w:r>
        <w:rPr>
          <w:bdr w:val="none" w:color="auto" w:sz="0" w:space="0"/>
        </w:rPr>
        <w:t xml:space="preserve"> </w:t>
      </w:r>
      <w:bookmarkStart w:id="0" w:name="_GoBack"/>
      <w:bookmarkEnd w:id="0"/>
    </w:p>
    <w:p>
      <w:pPr>
        <w:pStyle w:val="5"/>
        <w:keepNext w:val="0"/>
        <w:keepLines w:val="0"/>
        <w:widowControl/>
        <w:suppressLineNumbers w:val="0"/>
        <w:jc w:val="left"/>
      </w:pPr>
      <w:r>
        <w:rPr>
          <w:rStyle w:val="7"/>
          <w:sz w:val="27"/>
          <w:szCs w:val="27"/>
          <w:bdr w:val="none" w:color="auto" w:sz="0" w:space="0"/>
        </w:rPr>
        <w:t>一、国际邮联关于禁止寄递物品规定</w:t>
      </w:r>
      <w:r>
        <w:rPr>
          <w:bdr w:val="none" w:color="auto" w:sz="0" w:space="0"/>
        </w:rPr>
        <w:br w:type="textWrapping"/>
      </w:r>
      <w:r>
        <w:rPr>
          <w:sz w:val="24"/>
          <w:szCs w:val="24"/>
          <w:bdr w:val="none" w:color="auto" w:sz="0" w:space="0"/>
        </w:rPr>
        <w:t>1、有爆炸性、易燃性、腐蚀性、毒性、强酸碱性和放射性的各种危险物品。如雷管、火药、爆竹、汽油、酒精、煤油、桐油、生漆、火柴、农药等；</w:t>
      </w:r>
      <w:r>
        <w:rPr>
          <w:bdr w:val="none" w:color="auto" w:sz="0" w:space="0"/>
        </w:rPr>
        <w:br w:type="textWrapping"/>
      </w:r>
      <w:r>
        <w:rPr>
          <w:sz w:val="24"/>
          <w:szCs w:val="24"/>
          <w:bdr w:val="none" w:color="auto" w:sz="0" w:space="0"/>
        </w:rPr>
        <w:t>2、麻醉药物和精神药品。如鸦片、吗啡、可卡因（高根）等；</w:t>
      </w:r>
      <w:r>
        <w:rPr>
          <w:bdr w:val="none" w:color="auto" w:sz="0" w:space="0"/>
        </w:rPr>
        <w:br w:type="textWrapping"/>
      </w:r>
      <w:r>
        <w:rPr>
          <w:sz w:val="24"/>
          <w:szCs w:val="24"/>
          <w:bdr w:val="none" w:color="auto" w:sz="0" w:space="0"/>
        </w:rPr>
        <w:t>3、国家法令禁止流通或寄递的物品。如军火武器、本国或外国货币等；</w:t>
      </w:r>
      <w:r>
        <w:rPr>
          <w:bdr w:val="none" w:color="auto" w:sz="0" w:space="0"/>
        </w:rPr>
        <w:br w:type="textWrapping"/>
      </w:r>
      <w:r>
        <w:rPr>
          <w:sz w:val="24"/>
          <w:szCs w:val="24"/>
          <w:bdr w:val="none" w:color="auto" w:sz="0" w:space="0"/>
        </w:rPr>
        <w:t>4、容易腐烂的物品。如鲜鱼、鲜肉等；</w:t>
      </w:r>
      <w:r>
        <w:rPr>
          <w:bdr w:val="none" w:color="auto" w:sz="0" w:space="0"/>
        </w:rPr>
        <w:br w:type="textWrapping"/>
      </w:r>
      <w:r>
        <w:rPr>
          <w:sz w:val="24"/>
          <w:szCs w:val="24"/>
          <w:bdr w:val="none" w:color="auto" w:sz="0" w:space="0"/>
        </w:rPr>
        <w:t>5、妨碍公共卫生的物品。如尸骨（包括已焚化的骨灰）、未经硝制的兽皮、未经药制的兽骨等；</w:t>
      </w:r>
      <w:r>
        <w:rPr>
          <w:bdr w:val="none" w:color="auto" w:sz="0" w:space="0"/>
        </w:rPr>
        <w:br w:type="textWrapping"/>
      </w:r>
      <w:r>
        <w:rPr>
          <w:sz w:val="24"/>
          <w:szCs w:val="24"/>
          <w:bdr w:val="none" w:color="auto" w:sz="0" w:space="0"/>
        </w:rPr>
        <w:t>6、反动报刊书籍、宣传品和淫秽或有伤风化的物品；</w:t>
      </w:r>
      <w:r>
        <w:rPr>
          <w:bdr w:val="none" w:color="auto" w:sz="0" w:space="0"/>
        </w:rPr>
        <w:br w:type="textWrapping"/>
      </w:r>
      <w:r>
        <w:rPr>
          <w:sz w:val="24"/>
          <w:szCs w:val="24"/>
          <w:bdr w:val="none" w:color="auto" w:sz="0" w:space="0"/>
        </w:rPr>
        <w:t>7、各种活的动物（但蜜蜂、水蛭、蚕以及医药卫生科学研究机构封装严密并出具证明交寄的寄生虫以及供作药物或用以杀灭害虫的虫类，不在此限）。</w:t>
      </w:r>
      <w:r>
        <w:rPr>
          <w:bdr w:val="none" w:color="auto" w:sz="0" w:space="0"/>
        </w:rPr>
        <w:br w:type="textWrapping"/>
      </w:r>
      <w:r>
        <w:rPr>
          <w:rStyle w:val="7"/>
          <w:sz w:val="27"/>
          <w:szCs w:val="27"/>
          <w:bdr w:val="none" w:color="auto" w:sz="0" w:space="0"/>
        </w:rPr>
        <w:t>二、海关明确的禁止邮寄出境物品</w:t>
      </w:r>
      <w:r>
        <w:rPr>
          <w:bdr w:val="none" w:color="auto" w:sz="0" w:space="0"/>
        </w:rPr>
        <w:br w:type="textWrapping"/>
      </w:r>
      <w:r>
        <w:rPr>
          <w:sz w:val="24"/>
          <w:szCs w:val="24"/>
          <w:bdr w:val="none" w:color="auto" w:sz="0" w:space="0"/>
        </w:rPr>
        <w:t>1、各种武器、仿真武器、弹药及爆炸物品；</w:t>
      </w:r>
      <w:r>
        <w:rPr>
          <w:bdr w:val="none" w:color="auto" w:sz="0" w:space="0"/>
        </w:rPr>
        <w:br w:type="textWrapping"/>
      </w:r>
      <w:r>
        <w:rPr>
          <w:sz w:val="24"/>
          <w:szCs w:val="24"/>
          <w:bdr w:val="none" w:color="auto" w:sz="0" w:space="0"/>
        </w:rPr>
        <w:t>2、伪造的货币及伪造的有价证券；</w:t>
      </w:r>
      <w:r>
        <w:rPr>
          <w:bdr w:val="none" w:color="auto" w:sz="0" w:space="0"/>
        </w:rPr>
        <w:br w:type="textWrapping"/>
      </w:r>
      <w:r>
        <w:rPr>
          <w:sz w:val="24"/>
          <w:szCs w:val="24"/>
          <w:bdr w:val="none" w:color="auto" w:sz="0" w:space="0"/>
        </w:rPr>
        <w:t>3、对中国政治、经济、文化、道德有害的印刷品、胶卷、照片、唱片、影片、录音带、录像带、激光视盘、计算机存储介质及其它物品；</w:t>
      </w:r>
      <w:r>
        <w:rPr>
          <w:bdr w:val="none" w:color="auto" w:sz="0" w:space="0"/>
        </w:rPr>
        <w:br w:type="textWrapping"/>
      </w:r>
      <w:r>
        <w:rPr>
          <w:sz w:val="24"/>
          <w:szCs w:val="24"/>
          <w:bdr w:val="none" w:color="auto" w:sz="0" w:space="0"/>
        </w:rPr>
        <w:t>4、各种烈性毒药；</w:t>
      </w:r>
      <w:r>
        <w:rPr>
          <w:bdr w:val="none" w:color="auto" w:sz="0" w:space="0"/>
        </w:rPr>
        <w:br w:type="textWrapping"/>
      </w:r>
      <w:r>
        <w:rPr>
          <w:sz w:val="24"/>
          <w:szCs w:val="24"/>
          <w:bdr w:val="none" w:color="auto" w:sz="0" w:space="0"/>
        </w:rPr>
        <w:t>5、鸦片、吗啡、海洛英、大麻以及其它能使人成瘾的麻醉品、精神药物；</w:t>
      </w:r>
      <w:r>
        <w:rPr>
          <w:bdr w:val="none" w:color="auto" w:sz="0" w:space="0"/>
        </w:rPr>
        <w:br w:type="textWrapping"/>
      </w:r>
      <w:r>
        <w:rPr>
          <w:sz w:val="24"/>
          <w:szCs w:val="24"/>
          <w:bdr w:val="none" w:color="auto" w:sz="0" w:space="0"/>
        </w:rPr>
        <w:t>6、带有危险性病菌、害虫及其它有害生物的动物、植物及其产品；</w:t>
      </w:r>
      <w:r>
        <w:rPr>
          <w:bdr w:val="none" w:color="auto" w:sz="0" w:space="0"/>
        </w:rPr>
        <w:br w:type="textWrapping"/>
      </w:r>
      <w:r>
        <w:rPr>
          <w:sz w:val="24"/>
          <w:szCs w:val="24"/>
          <w:bdr w:val="none" w:color="auto" w:sz="0" w:space="0"/>
        </w:rPr>
        <w:t>7、有碍人畜健康的、来自疫区的以及其它能传播疾病的食品、药品或其它物品。</w:t>
      </w:r>
      <w:r>
        <w:rPr>
          <w:bdr w:val="none" w:color="auto" w:sz="0" w:space="0"/>
        </w:rPr>
        <w:br w:type="textWrapping"/>
      </w:r>
      <w:r>
        <w:rPr>
          <w:sz w:val="24"/>
          <w:szCs w:val="24"/>
          <w:bdr w:val="none" w:color="auto" w:sz="0" w:space="0"/>
        </w:rPr>
        <w:t>8、内容涉及国家秘密的手稿、印刷品、胶卷、照片、唱片、影片、录音带、录像带、激光视盘、计算机存储介质及其它物品；</w:t>
      </w:r>
      <w:r>
        <w:rPr>
          <w:bdr w:val="none" w:color="auto" w:sz="0" w:space="0"/>
        </w:rPr>
        <w:br w:type="textWrapping"/>
      </w:r>
      <w:r>
        <w:rPr>
          <w:sz w:val="24"/>
          <w:szCs w:val="24"/>
          <w:bdr w:val="none" w:color="auto" w:sz="0" w:space="0"/>
        </w:rPr>
        <w:t>9、珍贵文物及其它禁止出境的文体；</w:t>
      </w:r>
      <w:r>
        <w:rPr>
          <w:bdr w:val="none" w:color="auto" w:sz="0" w:space="0"/>
        </w:rPr>
        <w:br w:type="textWrapping"/>
      </w:r>
      <w:r>
        <w:rPr>
          <w:sz w:val="24"/>
          <w:szCs w:val="24"/>
          <w:bdr w:val="none" w:color="auto" w:sz="0" w:space="0"/>
        </w:rPr>
        <w:t>10、濒危的和珍贵的动物、植物（均含标本）及其种子和繁殖材料；</w:t>
      </w:r>
      <w:r>
        <w:rPr>
          <w:bdr w:val="none" w:color="auto" w:sz="0" w:space="0"/>
        </w:rPr>
        <w:br w:type="textWrapping"/>
      </w:r>
      <w:r>
        <w:rPr>
          <w:sz w:val="24"/>
          <w:szCs w:val="24"/>
          <w:bdr w:val="none" w:color="auto" w:sz="0" w:space="0"/>
        </w:rPr>
        <w:t>11、国家货币；</w:t>
      </w:r>
      <w:r>
        <w:rPr>
          <w:bdr w:val="none" w:color="auto" w:sz="0" w:space="0"/>
        </w:rPr>
        <w:br w:type="textWrapping"/>
      </w:r>
      <w:r>
        <w:rPr>
          <w:sz w:val="24"/>
          <w:szCs w:val="24"/>
          <w:bdr w:val="none" w:color="auto" w:sz="0" w:space="0"/>
        </w:rPr>
        <w:t>12、外币及其有价证券</w:t>
      </w:r>
      <w:r>
        <w:rPr>
          <w:bdr w:val="none" w:color="auto" w:sz="0" w:space="0"/>
        </w:rPr>
        <w:t>。</w:t>
      </w:r>
      <w:r>
        <w:rPr>
          <w:bdr w:val="none" w:color="auto" w:sz="0" w:space="0"/>
        </w:rPr>
        <w:br w:type="textWrapping"/>
      </w:r>
      <w:r>
        <w:rPr>
          <w:rStyle w:val="7"/>
          <w:sz w:val="27"/>
          <w:szCs w:val="27"/>
          <w:bdr w:val="none" w:color="auto" w:sz="0" w:space="0"/>
        </w:rPr>
        <w:t>三、海关明确限制邮寄出境的物品</w:t>
      </w:r>
      <w:r>
        <w:rPr>
          <w:bdr w:val="none" w:color="auto" w:sz="0" w:space="0"/>
        </w:rPr>
        <w:br w:type="textWrapping"/>
      </w:r>
      <w:r>
        <w:rPr>
          <w:sz w:val="24"/>
          <w:szCs w:val="24"/>
          <w:bdr w:val="none" w:color="auto" w:sz="0" w:space="0"/>
        </w:rPr>
        <w:t>1、金银等贵重金属及其制品；</w:t>
      </w:r>
      <w:r>
        <w:rPr>
          <w:bdr w:val="none" w:color="auto" w:sz="0" w:space="0"/>
        </w:rPr>
        <w:br w:type="textWrapping"/>
      </w:r>
      <w:r>
        <w:rPr>
          <w:sz w:val="24"/>
          <w:szCs w:val="24"/>
          <w:bdr w:val="none" w:color="auto" w:sz="0" w:space="0"/>
        </w:rPr>
        <w:t>2、无线电收发信机、通信保密机；</w:t>
      </w:r>
      <w:r>
        <w:rPr>
          <w:bdr w:val="none" w:color="auto" w:sz="0" w:space="0"/>
        </w:rPr>
        <w:br w:type="textWrapping"/>
      </w:r>
      <w:r>
        <w:rPr>
          <w:sz w:val="24"/>
          <w:szCs w:val="24"/>
          <w:bdr w:val="none" w:color="auto" w:sz="0" w:space="0"/>
        </w:rPr>
        <w:t>3、贵重中药材；</w:t>
      </w:r>
      <w:r>
        <w:rPr>
          <w:bdr w:val="none" w:color="auto" w:sz="0" w:space="0"/>
        </w:rPr>
        <w:br w:type="textWrapping"/>
      </w:r>
      <w:r>
        <w:rPr>
          <w:sz w:val="24"/>
          <w:szCs w:val="24"/>
          <w:bdr w:val="none" w:color="auto" w:sz="0" w:space="0"/>
        </w:rPr>
        <w:t>4、一般文物；</w:t>
      </w:r>
      <w:r>
        <w:rPr>
          <w:bdr w:val="none" w:color="auto" w:sz="0" w:space="0"/>
        </w:rPr>
        <w:br w:type="textWrapping"/>
      </w:r>
      <w:r>
        <w:rPr>
          <w:sz w:val="24"/>
          <w:szCs w:val="24"/>
          <w:bdr w:val="none" w:color="auto" w:sz="0" w:space="0"/>
        </w:rPr>
        <w:t>5、海关限制出境的其它物品。</w:t>
      </w:r>
      <w:r>
        <w:rPr>
          <w:bdr w:val="none" w:color="auto" w:sz="0" w:space="0"/>
        </w:rPr>
        <w:br w:type="textWrapping"/>
      </w:r>
      <w:r>
        <w:rPr>
          <w:sz w:val="24"/>
          <w:szCs w:val="24"/>
          <w:bdr w:val="none" w:color="auto" w:sz="0" w:space="0"/>
        </w:rPr>
        <w:t>6、具体详尽禁限寄规定，除中国邮政已作明确规定外，还可查阅中国海关官方网站http://www.customs.gov.cn</w:t>
      </w:r>
      <w:r>
        <w:rPr>
          <w:bdr w:val="none" w:color="auto" w:sz="0" w:space="0"/>
        </w:rPr>
        <w:br w:type="textWrapping"/>
      </w:r>
      <w:r>
        <w:rPr>
          <w:rStyle w:val="7"/>
          <w:sz w:val="27"/>
          <w:szCs w:val="27"/>
          <w:bdr w:val="none" w:color="auto" w:sz="0" w:space="0"/>
        </w:rPr>
        <w:t>四、航空安检不合格物品明细说明</w:t>
      </w:r>
      <w:r>
        <w:rPr>
          <w:bdr w:val="none" w:color="auto" w:sz="0" w:space="0"/>
        </w:rPr>
        <w:br w:type="textWrapping"/>
      </w:r>
      <w:r>
        <w:rPr>
          <w:sz w:val="24"/>
          <w:szCs w:val="24"/>
          <w:bdr w:val="none" w:color="auto" w:sz="0" w:space="0"/>
        </w:rPr>
        <w:t>1、仿真枪、消防枪、子弹及弹壳。如：任何仿真枪、可射击子弹的玩具枪均属禁寄。</w:t>
      </w:r>
      <w:r>
        <w:rPr>
          <w:bdr w:val="none" w:color="auto" w:sz="0" w:space="0"/>
        </w:rPr>
        <w:br w:type="textWrapping"/>
      </w:r>
      <w:r>
        <w:rPr>
          <w:sz w:val="24"/>
          <w:szCs w:val="24"/>
          <w:bdr w:val="none" w:color="auto" w:sz="0" w:space="0"/>
        </w:rPr>
        <w:t>2、各种管制刀具、弩箭。</w:t>
      </w:r>
      <w:r>
        <w:rPr>
          <w:bdr w:val="none" w:color="auto" w:sz="0" w:space="0"/>
        </w:rPr>
        <w:br w:type="textWrapping"/>
      </w:r>
      <w:r>
        <w:rPr>
          <w:sz w:val="24"/>
          <w:szCs w:val="24"/>
          <w:bdr w:val="none" w:color="auto" w:sz="0" w:space="0"/>
        </w:rPr>
        <w:t>3、易燃、易爆危险品、化工试剂、液体。</w:t>
      </w:r>
      <w:r>
        <w:rPr>
          <w:bdr w:val="none" w:color="auto" w:sz="0" w:space="0"/>
        </w:rPr>
        <w:br w:type="textWrapping"/>
      </w:r>
      <w:r>
        <w:rPr>
          <w:sz w:val="24"/>
          <w:szCs w:val="24"/>
          <w:bdr w:val="none" w:color="auto" w:sz="0" w:space="0"/>
        </w:rPr>
        <w:t>4、带电池的各类电子产品。如：任何可重复使用的充电电池（锂电池、内置电池、笔记本长电池、蓄电池、高容量电池等），无法通过安检；MP3、MP4、手机、电脑等电子产品及户外照明用品、登山用品，若无内置电池，单机可通过安检；若有内置电池，即使电池已独立包装，仍无法通过安检；含有干电池的玩具、荧光棒等，都无法通过安检。</w:t>
      </w:r>
      <w:r>
        <w:rPr>
          <w:bdr w:val="none" w:color="auto" w:sz="0" w:space="0"/>
        </w:rPr>
        <w:br w:type="textWrapping"/>
      </w:r>
      <w:r>
        <w:rPr>
          <w:sz w:val="24"/>
          <w:szCs w:val="24"/>
          <w:bdr w:val="none" w:color="auto" w:sz="0" w:space="0"/>
        </w:rPr>
        <w:t>5、带磁性的物品（扩音器）：磁性物品，如含喇叭的大小音响、有变压器的电路板等。因为会影响到飞机信号，不能通过安检。</w:t>
      </w:r>
      <w:r>
        <w:rPr>
          <w:bdr w:val="none" w:color="auto" w:sz="0" w:space="0"/>
        </w:rPr>
        <w:br w:type="textWrapping"/>
      </w:r>
      <w:r>
        <w:rPr>
          <w:sz w:val="24"/>
          <w:szCs w:val="24"/>
          <w:bdr w:val="none" w:color="auto" w:sz="0" w:space="0"/>
        </w:rPr>
        <w:t>6、各种压力容器、各类压缩气体制品（自动充气救生设备、灭火器）。</w:t>
      </w:r>
      <w:r>
        <w:rPr>
          <w:bdr w:val="none" w:color="auto" w:sz="0" w:space="0"/>
        </w:rPr>
        <w:br w:type="textWrapping"/>
      </w:r>
      <w:r>
        <w:rPr>
          <w:sz w:val="24"/>
          <w:szCs w:val="24"/>
          <w:bdr w:val="none" w:color="auto" w:sz="0" w:space="0"/>
        </w:rPr>
        <w:t>7、内装化妆品、药品、粉末状物品的邮件。如：液体、粉状、膏状物品，无论如何包装，均无法通过安检，胶囊类药品也受此限制。</w:t>
      </w:r>
      <w:r>
        <w:rPr>
          <w:bdr w:val="none" w:color="auto" w:sz="0" w:space="0"/>
        </w:rPr>
        <w:br w:type="textWrapping"/>
      </w:r>
      <w:r>
        <w:rPr>
          <w:sz w:val="24"/>
          <w:szCs w:val="24"/>
          <w:bdr w:val="none" w:color="auto" w:sz="0" w:space="0"/>
        </w:rPr>
        <w:t>8、批量电子元件。如：整包单独寄递的批量纽扣电池、干电池，无法通过安检。</w:t>
      </w:r>
      <w:r>
        <w:rPr>
          <w:bdr w:val="none" w:color="auto" w:sz="0" w:space="0"/>
        </w:rPr>
        <w:br w:type="textWrapping"/>
      </w:r>
      <w:r>
        <w:rPr>
          <w:sz w:val="24"/>
          <w:szCs w:val="24"/>
          <w:bdr w:val="none" w:color="auto" w:sz="0" w:space="0"/>
        </w:rPr>
        <w:t>9、任何在安检视图呈现“不明图像”的物品不能寄递。如：包装使用较厚的固体泡沫，导致内包装物品形状、特性难以显示，出于航空安全考虑，不予通过安检；有锡纸的茶叶盒等。</w:t>
      </w:r>
      <w:r>
        <w:rPr>
          <w:bdr w:val="none" w:color="auto" w:sz="0" w:space="0"/>
        </w:rPr>
        <w:br w:type="textWrapping"/>
      </w:r>
      <w:r>
        <w:rPr>
          <w:rStyle w:val="7"/>
          <w:sz w:val="27"/>
          <w:szCs w:val="27"/>
          <w:bdr w:val="none" w:color="auto" w:sz="0" w:space="0"/>
        </w:rPr>
        <w:t>其它：</w:t>
      </w:r>
      <w:r>
        <w:rPr>
          <w:bdr w:val="none" w:color="auto" w:sz="0" w:space="0"/>
        </w:rPr>
        <w:br w:type="textWrapping"/>
      </w:r>
      <w:r>
        <w:rPr>
          <w:sz w:val="24"/>
          <w:szCs w:val="24"/>
          <w:bdr w:val="none" w:color="auto" w:sz="0" w:space="0"/>
        </w:rPr>
        <w:t>此外，烟草、植物种子、活体、非法药品甚至毒品、伪造驾照护照、粉末及液体状物品、不明成分物品及药品、假冒伪劣品等也属于国际e邮宝禁寄品。</w:t>
      </w:r>
      <w:r>
        <w:rPr>
          <w:bdr w:val="none" w:color="auto" w:sz="0" w:space="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00" w:usb3="00000000" w:csb0="0010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B42B16"/>
    <w:rsid w:val="11685E73"/>
    <w:rsid w:val="156E2B7B"/>
    <w:rsid w:val="16705126"/>
    <w:rsid w:val="17AB3B7A"/>
    <w:rsid w:val="1A0A1B93"/>
    <w:rsid w:val="1F3D4C3A"/>
    <w:rsid w:val="34562863"/>
    <w:rsid w:val="35B51724"/>
    <w:rsid w:val="38530563"/>
    <w:rsid w:val="3DDC3509"/>
    <w:rsid w:val="42583A28"/>
    <w:rsid w:val="49D6602A"/>
    <w:rsid w:val="4BE67D15"/>
    <w:rsid w:val="51054132"/>
    <w:rsid w:val="74B32A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line="300" w:lineRule="auto"/>
      <w:ind w:left="0" w:leftChars="0"/>
      <w:jc w:val="both"/>
    </w:pPr>
    <w:rPr>
      <w:rFonts w:hint="eastAsia" w:ascii="Times New Roman" w:hAnsi="Times New Roman" w:eastAsia="宋体" w:cstheme="minorBidi"/>
      <w:kern w:val="2"/>
      <w:sz w:val="24"/>
      <w:szCs w:val="24"/>
      <w:lang w:val="en-US" w:eastAsia="zh-CN"/>
    </w:rPr>
  </w:style>
  <w:style w:type="paragraph" w:styleId="2">
    <w:name w:val="heading 1"/>
    <w:basedOn w:val="1"/>
    <w:next w:val="1"/>
    <w:qFormat/>
    <w:uiPriority w:val="0"/>
    <w:pPr>
      <w:keepNext/>
      <w:keepLines/>
      <w:spacing w:beforeLines="0" w:beforeAutospacing="0" w:after="100" w:afterLines="100" w:afterAutospacing="0" w:line="300" w:lineRule="auto"/>
      <w:outlineLvl w:val="0"/>
    </w:pPr>
    <w:rPr>
      <w:rFonts w:eastAsia="黑体"/>
      <w:kern w:val="44"/>
      <w:sz w:val="32"/>
      <w:szCs w:val="32"/>
    </w:rPr>
  </w:style>
  <w:style w:type="paragraph" w:styleId="3">
    <w:name w:val="heading 2"/>
    <w:basedOn w:val="1"/>
    <w:next w:val="1"/>
    <w:unhideWhenUsed/>
    <w:qFormat/>
    <w:uiPriority w:val="0"/>
    <w:pPr>
      <w:keepNext/>
      <w:keepLines/>
      <w:spacing w:beforeLines="0" w:beforeAutospacing="0" w:afterLines="0" w:afterAutospacing="0" w:line="300" w:lineRule="auto"/>
      <w:outlineLvl w:val="1"/>
    </w:pPr>
    <w:rPr>
      <w:rFonts w:eastAsia="黑体"/>
      <w:sz w:val="30"/>
      <w:szCs w:val="30"/>
    </w:rPr>
  </w:style>
  <w:style w:type="paragraph" w:styleId="4">
    <w:name w:val="heading 3"/>
    <w:basedOn w:val="1"/>
    <w:next w:val="1"/>
    <w:unhideWhenUsed/>
    <w:qFormat/>
    <w:uiPriority w:val="0"/>
    <w:pPr>
      <w:keepNext/>
      <w:keepLines/>
      <w:spacing w:beforeLines="0" w:beforeAutospacing="0" w:afterLines="0" w:afterAutospacing="0" w:line="300" w:lineRule="auto"/>
      <w:outlineLvl w:val="2"/>
    </w:pPr>
    <w:rPr>
      <w:rFonts w:eastAsia="黑体"/>
      <w:sz w:val="28"/>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 w:type="character" w:customStyle="1" w:styleId="11">
    <w:name w:val="kg01"/>
    <w:basedOn w:val="6"/>
    <w:uiPriority w:val="0"/>
  </w:style>
  <w:style w:type="character" w:customStyle="1" w:styleId="12">
    <w:name w:val="ts"/>
    <w:basedOn w:val="6"/>
    <w:uiPriority w:val="0"/>
    <w:rPr>
      <w:rFonts w:hint="eastAsia" w:ascii="宋体" w:hAnsi="宋体" w:eastAsia="宋体" w:cs="宋体"/>
      <w:color w:val="FF0000"/>
      <w:sz w:val="18"/>
      <w:szCs w:val="18"/>
    </w:rPr>
  </w:style>
  <w:style w:type="character" w:customStyle="1" w:styleId="13">
    <w:name w:val="sm"/>
    <w:basedOn w:val="6"/>
    <w:uiPriority w:val="0"/>
    <w:rPr>
      <w:rFonts w:hint="eastAsia" w:ascii="宋体" w:hAnsi="宋体" w:eastAsia="宋体" w:cs="宋体"/>
      <w:color w:val="535353"/>
      <w:sz w:val="18"/>
      <w:szCs w:val="18"/>
    </w:rPr>
  </w:style>
  <w:style w:type="character" w:customStyle="1" w:styleId="14">
    <w:name w:val="time1"/>
    <w:basedOn w:val="6"/>
    <w:uiPriority w:val="0"/>
  </w:style>
  <w:style w:type="character" w:customStyle="1" w:styleId="15">
    <w:name w:val="time1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2016-11-09T07:11:13Z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